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4F0666" w14:textId="77777777" w:rsidR="005124F0" w:rsidRPr="00F50016" w:rsidRDefault="00027C18">
      <w:pPr>
        <w:widowControl w:val="0"/>
        <w:spacing w:line="240" w:lineRule="auto"/>
        <w:ind w:left="-285"/>
        <w:jc w:val="center"/>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Мектепке дейінгі тәрбие мен оқытудың үлгілік оқу жоспарының және</w:t>
      </w:r>
    </w:p>
    <w:p w14:paraId="43B51806" w14:textId="77777777" w:rsidR="005124F0" w:rsidRPr="00F50016" w:rsidRDefault="00027C18">
      <w:pPr>
        <w:widowControl w:val="0"/>
        <w:spacing w:line="240" w:lineRule="auto"/>
        <w:ind w:left="-283"/>
        <w:jc w:val="center"/>
        <w:rPr>
          <w:rFonts w:ascii="Times New Roman" w:eastAsia="Times New Roman" w:hAnsi="Times New Roman" w:cs="Times New Roman"/>
          <w:b/>
          <w:sz w:val="20"/>
          <w:szCs w:val="20"/>
        </w:rPr>
      </w:pPr>
      <w:r w:rsidRPr="00F50016">
        <w:rPr>
          <w:rFonts w:ascii="Times New Roman" w:eastAsia="Times New Roman" w:hAnsi="Times New Roman" w:cs="Times New Roman"/>
          <w:sz w:val="20"/>
          <w:szCs w:val="20"/>
        </w:rPr>
        <w:t>Мектепке дейінгі тәрбие мен оқытудың үлгілік оқу бағдарламасының негізінде</w:t>
      </w:r>
      <w:r w:rsidRPr="00F50016">
        <w:rPr>
          <w:rFonts w:ascii="Times New Roman" w:eastAsia="Times New Roman" w:hAnsi="Times New Roman" w:cs="Times New Roman"/>
          <w:b/>
          <w:sz w:val="20"/>
          <w:szCs w:val="20"/>
        </w:rPr>
        <w:t xml:space="preserve"> </w:t>
      </w:r>
      <w:proofErr w:type="gramStart"/>
      <w:r w:rsidRPr="00F50016">
        <w:rPr>
          <w:rFonts w:ascii="Times New Roman" w:eastAsia="Times New Roman" w:hAnsi="Times New Roman" w:cs="Times New Roman"/>
          <w:b/>
          <w:sz w:val="20"/>
          <w:szCs w:val="20"/>
        </w:rPr>
        <w:t>2025 - 2026</w:t>
      </w:r>
      <w:proofErr w:type="gramEnd"/>
      <w:r w:rsidRPr="00F50016">
        <w:rPr>
          <w:rFonts w:ascii="Times New Roman" w:eastAsia="Times New Roman" w:hAnsi="Times New Roman" w:cs="Times New Roman"/>
          <w:b/>
          <w:sz w:val="20"/>
          <w:szCs w:val="20"/>
        </w:rPr>
        <w:t xml:space="preserve"> оқу жылына арналған</w:t>
      </w:r>
    </w:p>
    <w:p w14:paraId="15677506" w14:textId="77777777" w:rsidR="005124F0" w:rsidRPr="00F50016" w:rsidRDefault="00027C18">
      <w:pPr>
        <w:widowControl w:val="0"/>
        <w:spacing w:line="240" w:lineRule="auto"/>
        <w:jc w:val="center"/>
        <w:rPr>
          <w:rFonts w:ascii="Times New Roman" w:eastAsia="Times New Roman" w:hAnsi="Times New Roman" w:cs="Times New Roman"/>
          <w:b/>
          <w:sz w:val="20"/>
          <w:szCs w:val="20"/>
        </w:rPr>
      </w:pPr>
      <w:r w:rsidRPr="00F50016">
        <w:rPr>
          <w:rFonts w:ascii="Times New Roman" w:eastAsia="Times New Roman" w:hAnsi="Times New Roman" w:cs="Times New Roman"/>
          <w:b/>
          <w:sz w:val="20"/>
          <w:szCs w:val="20"/>
        </w:rPr>
        <w:t>ұйымдастырылған іс-әрекеттің перспективалық жоспары</w:t>
      </w:r>
    </w:p>
    <w:p w14:paraId="3D012EA9" w14:textId="1A5163F3" w:rsidR="005124F0" w:rsidRPr="00F50016" w:rsidRDefault="005124F0">
      <w:pPr>
        <w:widowControl w:val="0"/>
        <w:spacing w:line="240" w:lineRule="auto"/>
        <w:ind w:left="-283"/>
        <w:rPr>
          <w:rFonts w:ascii="Times New Roman" w:eastAsia="Times New Roman" w:hAnsi="Times New Roman" w:cs="Times New Roman"/>
          <w:sz w:val="20"/>
          <w:szCs w:val="20"/>
          <w:lang w:val="kk-KZ"/>
        </w:rPr>
      </w:pPr>
    </w:p>
    <w:p w14:paraId="7167EE2C" w14:textId="2B089A70" w:rsidR="005124F0" w:rsidRPr="00F50016" w:rsidRDefault="00F50016" w:rsidP="00F50016">
      <w:pPr>
        <w:widowControl w:val="0"/>
        <w:spacing w:line="240" w:lineRule="auto"/>
        <w:ind w:left="-283"/>
        <w:rPr>
          <w:rFonts w:ascii="Times New Roman" w:eastAsia="Times New Roman" w:hAnsi="Times New Roman" w:cs="Times New Roman"/>
          <w:sz w:val="20"/>
          <w:szCs w:val="20"/>
          <w:lang w:val="ru-RU"/>
        </w:rPr>
      </w:pPr>
      <w:r w:rsidRPr="00F50016">
        <w:rPr>
          <w:rFonts w:ascii="Times New Roman" w:eastAsia="Times New Roman" w:hAnsi="Times New Roman" w:cs="Times New Roman"/>
          <w:sz w:val="20"/>
          <w:szCs w:val="20"/>
          <w:lang w:val="ru-RU"/>
        </w:rPr>
        <w:t>Топ: ортаңғы топ «Арман»</w:t>
      </w:r>
    </w:p>
    <w:p w14:paraId="3B28F396" w14:textId="77777777" w:rsidR="005124F0" w:rsidRPr="00F50016" w:rsidRDefault="00027C18">
      <w:pPr>
        <w:widowControl w:val="0"/>
        <w:spacing w:line="240" w:lineRule="auto"/>
        <w:ind w:left="-283"/>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Балалардың жасы: 3 жастағы балалар</w:t>
      </w:r>
    </w:p>
    <w:p w14:paraId="2D15A706" w14:textId="77777777" w:rsidR="005124F0" w:rsidRPr="00F50016" w:rsidRDefault="00027C18">
      <w:pPr>
        <w:widowControl w:val="0"/>
        <w:spacing w:line="240" w:lineRule="auto"/>
        <w:ind w:left="-283"/>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xml:space="preserve">Қандай кезеңге жасалды (айды, жылды көрсету): қараша, </w:t>
      </w:r>
      <w:proofErr w:type="gramStart"/>
      <w:r w:rsidRPr="00F50016">
        <w:rPr>
          <w:rFonts w:ascii="Times New Roman" w:eastAsia="Times New Roman" w:hAnsi="Times New Roman" w:cs="Times New Roman"/>
          <w:sz w:val="20"/>
          <w:szCs w:val="20"/>
        </w:rPr>
        <w:t>2025-2026</w:t>
      </w:r>
      <w:proofErr w:type="gramEnd"/>
      <w:r w:rsidRPr="00F50016">
        <w:rPr>
          <w:rFonts w:ascii="Times New Roman" w:eastAsia="Times New Roman" w:hAnsi="Times New Roman" w:cs="Times New Roman"/>
          <w:sz w:val="20"/>
          <w:szCs w:val="20"/>
        </w:rPr>
        <w:t xml:space="preserve"> оқу жылы</w:t>
      </w:r>
      <w:r w:rsidRPr="00F50016">
        <w:rPr>
          <w:rFonts w:ascii="Times New Roman" w:eastAsia="Times New Roman" w:hAnsi="Times New Roman" w:cs="Times New Roman"/>
          <w:sz w:val="20"/>
          <w:szCs w:val="20"/>
        </w:rPr>
        <w:br/>
      </w:r>
    </w:p>
    <w:tbl>
      <w:tblPr>
        <w:tblStyle w:val="a5"/>
        <w:tblW w:w="10140" w:type="dxa"/>
        <w:tblInd w:w="-2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65"/>
        <w:gridCol w:w="2145"/>
        <w:gridCol w:w="7230"/>
      </w:tblGrid>
      <w:tr w:rsidR="005124F0" w:rsidRPr="00F50016" w14:paraId="379A8FA8" w14:textId="77777777">
        <w:tc>
          <w:tcPr>
            <w:tcW w:w="76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32B54961" w14:textId="77777777" w:rsidR="005124F0" w:rsidRPr="00F50016" w:rsidRDefault="00027C18">
            <w:pPr>
              <w:widowControl w:val="0"/>
              <w:spacing w:line="240" w:lineRule="auto"/>
              <w:jc w:val="center"/>
              <w:rPr>
                <w:sz w:val="20"/>
                <w:szCs w:val="20"/>
              </w:rPr>
            </w:pPr>
            <w:r w:rsidRPr="00F50016">
              <w:rPr>
                <w:rFonts w:ascii="Times New Roman" w:eastAsia="Times New Roman" w:hAnsi="Times New Roman" w:cs="Times New Roman"/>
                <w:b/>
                <w:sz w:val="20"/>
                <w:szCs w:val="20"/>
              </w:rPr>
              <w:t>Айы</w:t>
            </w:r>
          </w:p>
        </w:tc>
        <w:tc>
          <w:tcPr>
            <w:tcW w:w="2145" w:type="dxa"/>
            <w:tcBorders>
              <w:top w:val="single" w:sz="8" w:space="0" w:color="000000"/>
              <w:left w:val="single" w:sz="8" w:space="0" w:color="CCCCCC"/>
              <w:bottom w:val="single" w:sz="8" w:space="0" w:color="000000"/>
              <w:right w:val="single" w:sz="8" w:space="0" w:color="000000"/>
            </w:tcBorders>
            <w:tcMar>
              <w:top w:w="40" w:type="dxa"/>
              <w:left w:w="40" w:type="dxa"/>
              <w:bottom w:w="40" w:type="dxa"/>
              <w:right w:w="40" w:type="dxa"/>
            </w:tcMar>
          </w:tcPr>
          <w:p w14:paraId="6FCCCA8E" w14:textId="77777777" w:rsidR="005124F0" w:rsidRPr="00F50016" w:rsidRDefault="00027C18">
            <w:pPr>
              <w:widowControl w:val="0"/>
              <w:spacing w:line="240" w:lineRule="auto"/>
              <w:jc w:val="center"/>
              <w:rPr>
                <w:sz w:val="20"/>
                <w:szCs w:val="20"/>
              </w:rPr>
            </w:pPr>
            <w:r w:rsidRPr="00F50016">
              <w:rPr>
                <w:rFonts w:ascii="Times New Roman" w:eastAsia="Times New Roman" w:hAnsi="Times New Roman" w:cs="Times New Roman"/>
                <w:b/>
                <w:sz w:val="20"/>
                <w:szCs w:val="20"/>
              </w:rPr>
              <w:t>Ұйымдастырылған іс-әрекет</w:t>
            </w:r>
          </w:p>
        </w:tc>
        <w:tc>
          <w:tcPr>
            <w:tcW w:w="723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1E838BE5" w14:textId="77777777" w:rsidR="005124F0" w:rsidRPr="00F50016" w:rsidRDefault="00027C18">
            <w:pPr>
              <w:widowControl w:val="0"/>
              <w:spacing w:line="240" w:lineRule="auto"/>
              <w:jc w:val="center"/>
              <w:rPr>
                <w:sz w:val="20"/>
                <w:szCs w:val="20"/>
              </w:rPr>
            </w:pPr>
            <w:r w:rsidRPr="00F50016">
              <w:rPr>
                <w:rFonts w:ascii="Times New Roman" w:eastAsia="Times New Roman" w:hAnsi="Times New Roman" w:cs="Times New Roman"/>
                <w:b/>
                <w:sz w:val="20"/>
                <w:szCs w:val="20"/>
              </w:rPr>
              <w:t>Ұйымдастырылған іс-әрекеттің міндеттері</w:t>
            </w:r>
          </w:p>
        </w:tc>
      </w:tr>
      <w:tr w:rsidR="005124F0" w:rsidRPr="00F50016" w14:paraId="0673BEE9" w14:textId="77777777">
        <w:tc>
          <w:tcPr>
            <w:tcW w:w="765" w:type="dxa"/>
            <w:vMerge w:val="restart"/>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3F85F41A" w14:textId="77777777" w:rsidR="005124F0" w:rsidRPr="00F50016" w:rsidRDefault="00027C18">
            <w:pPr>
              <w:widowControl w:val="0"/>
              <w:jc w:val="center"/>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Қараша</w:t>
            </w:r>
          </w:p>
        </w:tc>
        <w:tc>
          <w:tcPr>
            <w:tcW w:w="214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10F25BA5" w14:textId="77777777" w:rsidR="005124F0" w:rsidRPr="00F50016" w:rsidRDefault="00027C18">
            <w:pPr>
              <w:widowControl w:val="0"/>
              <w:rPr>
                <w:sz w:val="20"/>
                <w:szCs w:val="20"/>
              </w:rPr>
            </w:pPr>
            <w:r w:rsidRPr="00F50016">
              <w:rPr>
                <w:rFonts w:ascii="Times New Roman" w:eastAsia="Times New Roman" w:hAnsi="Times New Roman" w:cs="Times New Roman"/>
                <w:sz w:val="20"/>
                <w:szCs w:val="20"/>
              </w:rPr>
              <w:t>Дене тәрбиесі</w:t>
            </w:r>
          </w:p>
        </w:tc>
        <w:tc>
          <w:tcPr>
            <w:tcW w:w="723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3CB28662"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дене жаттығуларын орындауға қызығушылықтарын ояту;</w:t>
            </w:r>
          </w:p>
          <w:p w14:paraId="27DA3558"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негізгі қимыл түрлері: жүру, жүгіру, секіру, лақтыру мен қағып алу, еңбектеу мен өрмелеуді орындаудың қарапайым дағдыларын жетілдіру;</w:t>
            </w:r>
          </w:p>
          <w:p w14:paraId="793D3F57"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мәдени-гигиеналық дағдыларды қалыптастыру;</w:t>
            </w:r>
          </w:p>
          <w:p w14:paraId="3DB3ECA9"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қимылдарды белсенді орындауды дамыту және қимылдарды үйлестіру, дене жаттығуларына қызығушылыққа баулу;</w:t>
            </w:r>
          </w:p>
          <w:p w14:paraId="3A8AD335"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денсаулықты нығайтуға ықпал ететін дене сапаларын: ептілік пен шапшаңдықты дамыту;</w:t>
            </w:r>
          </w:p>
          <w:p w14:paraId="7AD55A7D"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құрдастарымен қимылды ойындарды бірге ойнауға, өзара оң қарымқатынас жасауға баулу;</w:t>
            </w:r>
          </w:p>
          <w:p w14:paraId="65FD5D20"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спорттық жабдықтарды қолдануда қауіпсіздікті қамтамасыз ету.</w:t>
            </w:r>
          </w:p>
          <w:p w14:paraId="43EA8E3C"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Тепе-теңдікті сақтау. Тепе-теңдікті сақтай отырып, бір қырымен қосалқы қадаммен көлбеу тақтай (</w:t>
            </w:r>
            <w:proofErr w:type="gramStart"/>
            <w:r w:rsidRPr="00F50016">
              <w:rPr>
                <w:rFonts w:ascii="Times New Roman" w:eastAsia="Times New Roman" w:hAnsi="Times New Roman" w:cs="Times New Roman"/>
                <w:sz w:val="20"/>
                <w:szCs w:val="20"/>
              </w:rPr>
              <w:t>20-30</w:t>
            </w:r>
            <w:proofErr w:type="gramEnd"/>
            <w:r w:rsidRPr="00F50016">
              <w:rPr>
                <w:rFonts w:ascii="Times New Roman" w:eastAsia="Times New Roman" w:hAnsi="Times New Roman" w:cs="Times New Roman"/>
                <w:sz w:val="20"/>
                <w:szCs w:val="20"/>
              </w:rPr>
              <w:t xml:space="preserve"> сантиметр), арқан бойымен жүру, тура жолмен, бір-бірінен 10 сантиметр қашықтықта орналасқан тақтайшалардың, қырлы тақтайдың бойымен жүру.</w:t>
            </w:r>
          </w:p>
          <w:p w14:paraId="185F6612"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Жалпы дамытушы жаттығулар.</w:t>
            </w:r>
          </w:p>
          <w:p w14:paraId="1EDB84F3"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Қол және иық белдеуіне арналған жаттығулар:</w:t>
            </w:r>
          </w:p>
          <w:p w14:paraId="668831E5"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қолды жоғары, алға, жан-жаққа көтеру және түсіру (бірге немесе кезекпен);</w:t>
            </w:r>
          </w:p>
          <w:p w14:paraId="11EF134F"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заттарды бір қолынан екінші қолына салу, алдына, артқа апару, басынан жоғары көтеру;</w:t>
            </w:r>
          </w:p>
          <w:p w14:paraId="1BC46D82"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қолдарын алдына немесе басынан жоғары, артына апарып шапалақтау;</w:t>
            </w:r>
          </w:p>
          <w:p w14:paraId="59A9C35B"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қолды алға, жан-жаққа созу, алақандарын жоғары қарату, қолды көтеру, түсіру, саусақтарды қозғалту, қол саусақтарын жұму және ашу.</w:t>
            </w:r>
          </w:p>
          <w:p w14:paraId="60B85D90"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Дербес қимыл белсенділігі.</w:t>
            </w:r>
          </w:p>
          <w:p w14:paraId="1BEA3F8C"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Қимылдарды орындауда балалардың дербестігін, белсенділігі мен шығармашылығын дамыту. Арбалар, автомобильдер, велосипедтер, доптар, шарлармен өз бетінше ойнауға ынталандыру. Өрмелеу, еңбектеу дағдыларын,ептілікті, жылдамдықты дамыту, қимылдарды мәнерлі орындауға баулу.</w:t>
            </w:r>
          </w:p>
          <w:p w14:paraId="0494965C"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Спорттық жаттығулар.</w:t>
            </w:r>
          </w:p>
          <w:p w14:paraId="5358F940"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Велосипед тебу. Үш дөңгелекті велосипедті тура, шеңбер бойымен, оңға және солға бұрылып тебу.</w:t>
            </w:r>
          </w:p>
          <w:p w14:paraId="175EDE13"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Мәдени-гигиеналық дағдыларды қалыптастыру.</w:t>
            </w:r>
          </w:p>
          <w:p w14:paraId="2D7A3FDE"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Мәдени-гигиеналық дағдыларды жетілдіру, тамақтану, жуыну кезінде қарапайым мінез-құлық дағдыларын қалыптастыру.</w:t>
            </w:r>
          </w:p>
          <w:p w14:paraId="45F0EDA2"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Өзіне-өзі қызмет көрсету дағдылары.</w:t>
            </w:r>
          </w:p>
          <w:p w14:paraId="46D92C5A"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Өзіне-өзі қызмет көрсетуге деген ұмтылысын қолдау: белгілі реттілікпен киінуге және шешінуге, тісті тазалауға, ұқыптылыққа, киіміндегі олқылықтарды байқауға, оларды ересектің көмегімен немесе өз бетінше реттеуге, ас ішу құралдарын орнымен қолдануға баулу.</w:t>
            </w:r>
          </w:p>
          <w:p w14:paraId="148763FF"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Салауатты өмір салты дағдыларын қалыптастыру.</w:t>
            </w:r>
          </w:p>
          <w:p w14:paraId="2913E54F"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xml:space="preserve">Сезім мүшелерін ажыратуға және атауға (көз, құлақ, мұрын, ауыз) үйрету, олардың </w:t>
            </w:r>
            <w:r w:rsidRPr="00F50016">
              <w:rPr>
                <w:rFonts w:ascii="Times New Roman" w:eastAsia="Times New Roman" w:hAnsi="Times New Roman" w:cs="Times New Roman"/>
                <w:sz w:val="20"/>
                <w:szCs w:val="20"/>
              </w:rPr>
              <w:lastRenderedPageBreak/>
              <w:t>ағзадағы рөлі және оларды қалай қорғауға, күтуге болатыны туралы түсінік беру (ұсақ заттарды құлаққа, мұрынға тықпау). Денсаулықтың құндылығы туралы түсінікті дамыту; ауырмауға, денсаулықты сақтауға ынталандыру, «салауатты өмір салты» және оны ұстану туралы алғашқы түсініктер беру. Адамның денсаулығына пайдалы (көгөністер, жемістер, сүт өнімдері) және зиянды тағамдар (тәттілер, бәліштер, тәтті газдалған сусындар) туралы бастапқы түсініктерді қалыптастыру. Дене белсенділігі (таңертеңгі жаттығу, шынықтыру, спорттық және қимылды ойындар) мен ұйқының пайдасы туралы түсінік қалыптастыру. Дене мүшелері мен ағза жүйесін нығайтатын жаттығулармен таныстыру. Өзінің денсаулық жағдайы туралы ересектерге айту, науқастанған кезде дәрігерге қаралып, емделу қажеттігін білу.</w:t>
            </w:r>
          </w:p>
          <w:p w14:paraId="7B50DFF6"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Сауықтыру-шынықтыру шаралары.</w:t>
            </w:r>
          </w:p>
          <w:p w14:paraId="68ACDF85"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Балалардың денсаулығын және жергілікті жағдайларды ескере отырып, табиғи факторлар: ауа, күн, суды пайдалана отырып, шынықтыру шараларының кешенін жүзеге асыру. Балаларды үй-жайда жеңіл киіммен жүруге үйрету. Күн тәртібіне сәйкес олардың таза ауада болу ұзақтығын қамтамасыз ету. Серуенде қимылды ойындар мен дене жаттығуларына қатысуға</w:t>
            </w:r>
          </w:p>
          <w:p w14:paraId="4B07D499"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қызығушылықты арттыру. Шынықтыру шараларын жүргізуде балалардың денсаулық жағдайын ескере отырып, жеке тәсілді жүзеге асыру. Шынықтыру шараларын жүргізу, жаттығулар мен массаж жасау. Күн тәртібіне сәйкес балалардың күнделікті таза ауада болуын қамтамасыз ету. Ересектің көмегімен шынықтыру тәсілдерін орындау дағдыларын қалыптастыру. Тыныс алу жаттығуларын жасау.</w:t>
            </w:r>
          </w:p>
        </w:tc>
      </w:tr>
      <w:tr w:rsidR="005124F0" w:rsidRPr="00F50016" w14:paraId="6C49573F" w14:textId="77777777">
        <w:trPr>
          <w:trHeight w:val="280"/>
        </w:trPr>
        <w:tc>
          <w:tcPr>
            <w:tcW w:w="76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216FB581" w14:textId="77777777" w:rsidR="005124F0" w:rsidRPr="00F50016" w:rsidRDefault="005124F0">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214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5592ECEE"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Жүзу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009842DA"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Жүзу және гидроаэробика элементтері. Суға түсу, жүгіру, ойнау, суда билеу. Жүзуді үйрету (тиісті жағдайлар болған кезде).</w:t>
            </w:r>
          </w:p>
        </w:tc>
      </w:tr>
      <w:tr w:rsidR="005124F0" w:rsidRPr="00F50016" w14:paraId="16C6EA5F" w14:textId="77777777">
        <w:trPr>
          <w:trHeight w:val="280"/>
        </w:trPr>
        <w:tc>
          <w:tcPr>
            <w:tcW w:w="76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54A4F29D" w14:textId="77777777" w:rsidR="005124F0" w:rsidRPr="00F50016" w:rsidRDefault="005124F0">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2145" w:type="dxa"/>
            <w:vMerge w:val="restart"/>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56FC5776"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Тіл дамыту және көркем әдебиет</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29B42F52"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балаларды өз бетінше сөйлеуге үйрету;</w:t>
            </w:r>
          </w:p>
          <w:p w14:paraId="00883462"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түрлі балалар әрекетінде балалардың бір-бірімен сөйлесуіне жағдай жасау;</w:t>
            </w:r>
          </w:p>
          <w:p w14:paraId="044E540B"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әрбір баланың қызығушылығына мән беру, сұрақтарына жауап беру, жеке сөйлесу.</w:t>
            </w:r>
          </w:p>
          <w:p w14:paraId="4BFAE591"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Сөйлеудің дыбыстық мәдениеті.</w:t>
            </w:r>
          </w:p>
          <w:p w14:paraId="7345BA29"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Дауысты (а, ә) және кейбір дауыссыз (п-б, к-қ) дыбыстарды анық айту, дыбыстардың артикуляциясын нақтылау және бекіту, артикуляциялық аппаратты дамыту, сөйлеу қарқынын өзгерту қабілетін дамыту: баяу сөйлеу, жаңылтпаштар айту.</w:t>
            </w:r>
          </w:p>
          <w:p w14:paraId="5503AE41"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Сөздік қор.</w:t>
            </w:r>
          </w:p>
          <w:p w14:paraId="0940DB18"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Балалардың сөздік қорын ойындар мен ойын жаттығулары арқылы кеңейту, сөздік қорды заттардың сапасы мен қасиеттерін білдіретін, заттарды жалпы (ойыншықтар, киім, аяқ киім, ыдыс, жиһаз) және ерекше белгілері бойынша жалпылаушы сөздермен байыту, қарама-қарсы мағынадағы сөздерді - антонимдерді енгізу.</w:t>
            </w:r>
          </w:p>
          <w:p w14:paraId="1821D547"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Тілдің грамматикалық құрылымы.</w:t>
            </w:r>
          </w:p>
          <w:p w14:paraId="64FFC90D"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Сөздерді жіктелуіне, септелуіне қарай байланыстыру, зат есімдерді үстінде, астында, артында, жанында тәрізді көмекші сөздермен бірге қолдану, зат есімдерді жекеше, көпше түрде, етістіктерді келер және өткен шақта қолдану.</w:t>
            </w:r>
          </w:p>
          <w:p w14:paraId="43D0E3C5"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Байланыстырып сөйлеу.</w:t>
            </w:r>
          </w:p>
          <w:p w14:paraId="3FBED38F"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Суреттерді, заттарды қарастыруда, тірі және өлі табиғат нысандарын бақылау кезінде, шығармаларды тыңдағаннан, мультфильмдер, ертегілер көргеннен кейін балаларды алған әсерлерімен бөлісуге, өз ойын айтуға үйрету.</w:t>
            </w:r>
          </w:p>
        </w:tc>
      </w:tr>
      <w:tr w:rsidR="005124F0" w:rsidRPr="00F50016" w14:paraId="77726B63" w14:textId="77777777">
        <w:trPr>
          <w:trHeight w:val="200"/>
        </w:trPr>
        <w:tc>
          <w:tcPr>
            <w:tcW w:w="76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6819F4AF" w14:textId="77777777" w:rsidR="005124F0" w:rsidRPr="00F50016" w:rsidRDefault="005124F0">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2145" w:type="dxa"/>
            <w:vMerge/>
            <w:tcBorders>
              <w:top w:val="single" w:sz="8" w:space="0" w:color="CCCCCC"/>
              <w:left w:val="single" w:sz="8" w:space="0" w:color="CCCCCC"/>
              <w:bottom w:val="single" w:sz="8" w:space="0" w:color="000000"/>
              <w:right w:val="single" w:sz="8" w:space="0" w:color="000000"/>
            </w:tcBorders>
            <w:tcMar>
              <w:top w:w="100" w:type="dxa"/>
              <w:left w:w="100" w:type="dxa"/>
              <w:bottom w:w="100" w:type="dxa"/>
              <w:right w:w="100" w:type="dxa"/>
            </w:tcMar>
          </w:tcPr>
          <w:p w14:paraId="46CCC3ED" w14:textId="77777777" w:rsidR="005124F0" w:rsidRPr="00F50016" w:rsidRDefault="005124F0">
            <w:pPr>
              <w:widowControl w:val="0"/>
              <w:spacing w:line="240" w:lineRule="auto"/>
              <w:rPr>
                <w:sz w:val="20"/>
                <w:szCs w:val="20"/>
              </w:rPr>
            </w:pP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38853995"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шешендікке, әдеби тілде сөйлеуге баулу;</w:t>
            </w:r>
          </w:p>
          <w:p w14:paraId="69FEE4D7"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lastRenderedPageBreak/>
              <w:t>- қазақ халық ауыз әдебиеті шығармаларымен, салт-дәстүрлерімен, мәдениетімен таныстыру;</w:t>
            </w:r>
          </w:p>
          <w:p w14:paraId="729DF288"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балалар әдебиетіне, театр әлеміне қызығушылықты қалыптастыру.</w:t>
            </w:r>
          </w:p>
          <w:p w14:paraId="306E30DC"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Таныс кітаптардағы суреттерді балалармен бірге қарастыру, оларға суреттердің мазмұны туралы эмоционалды түрде айту, балалардың пікірлерін тыңдау.</w:t>
            </w:r>
          </w:p>
          <w:p w14:paraId="0E553F84"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Балаларды тақпақтар мен шағын өлеңдерді жатқа айтуға үйрету.</w:t>
            </w:r>
          </w:p>
        </w:tc>
      </w:tr>
      <w:tr w:rsidR="005124F0" w:rsidRPr="00F50016" w14:paraId="39E23ECF" w14:textId="77777777">
        <w:tc>
          <w:tcPr>
            <w:tcW w:w="76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7B8EBD42" w14:textId="77777777" w:rsidR="005124F0" w:rsidRPr="00F50016" w:rsidRDefault="005124F0">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214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2DFF7667"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Қазақ тілі</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vAlign w:val="bottom"/>
          </w:tcPr>
          <w:p w14:paraId="3C6E16C6"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артикуляциялық және дауыс аппаратының, есту қабілетінің дамуына ықпал ету;</w:t>
            </w:r>
          </w:p>
          <w:p w14:paraId="666C7D19"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қарым-қатынас мәдениетіне, көркем қабылдау мен эстетикалық талғамға тәрбиелеу.</w:t>
            </w:r>
          </w:p>
          <w:p w14:paraId="6B0819BF"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Тілдік дамытушы орта.</w:t>
            </w:r>
          </w:p>
          <w:p w14:paraId="30D0A348"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Балалардың ересектермен және құрдастарымен қарым-қатынас жасауына жағдай жасау: бір-бірімен күнделікті еркін ойында, дербес әрекеттерде ауызекі сөйлесуге, бірлескен әрекеттері туралы келісуге, ортақ тақырыпта әңгімелесуге, сұрақтарға жауап беруге, өз бетінше кітаптарды қарауға, өзінің алған әсері мен қалауын білдіруге, сәлемдесуде, өтінішін, ырзашылығын білдіруде сыпайы сөйлеу әдебін сақтауға, құрдастарын есімімен толық, дұрыс атауға баулу.</w:t>
            </w:r>
          </w:p>
          <w:p w14:paraId="4F14D467"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Сөйлеудің дыбыстық мәдениеті.</w:t>
            </w:r>
          </w:p>
          <w:p w14:paraId="6D2545B0"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Артикуляциялық және дыбыстық аппаратты, сөйлеу кезінде тыныс алуды, естуді дамыту. Көрнекілікпен немесе көрнекіліксіз өзіне айтылған сөзді тыңдау және түсінуді дамыту. Қазақ тіліне тән ә, ө, қ, ү, ұ дыбыстарын өздігінен дұрыс айтуға баулу.</w:t>
            </w:r>
          </w:p>
          <w:p w14:paraId="49EF5BB6"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Сөздік қор.</w:t>
            </w:r>
          </w:p>
          <w:p w14:paraId="7E9E28CF"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Ауызекі сөйлеуде түрлі балалар әрекеттерінде қоршаған орта заттары мен табиғат нысандарының атауларын өздігінен қолдануды қалыптастыру. Жануарлардың, төрт түліктің атауларын айту және түсіну дағдыларын қалыптастыру.</w:t>
            </w:r>
          </w:p>
          <w:p w14:paraId="14908949"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Тілдің грамматикалық құрылымы.</w:t>
            </w:r>
          </w:p>
          <w:p w14:paraId="07EF6135"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Жуан және жіңішке түбір сөздерді ажырату, оларды көпше түрде қолдануға үйрету. Бұйрық райлы етістіктерді жекелей қолдануға баулу (бар, кел, айт).</w:t>
            </w:r>
          </w:p>
          <w:p w14:paraId="0570DDC3"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Байланыстырып сөйлеу.</w:t>
            </w:r>
          </w:p>
          <w:p w14:paraId="55F83B75"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Ауызекі сөйлеудің қарапайым түрлерін меңгерту, балалардың өздеріне</w:t>
            </w:r>
          </w:p>
          <w:p w14:paraId="2F0DEB7F"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айтылған сөзді, пікірді түсінуін қалыптастыру, алдын ала үйретілген сөйлеу</w:t>
            </w:r>
          </w:p>
          <w:p w14:paraId="44102182"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үлгілерін есте сақтап, әңгімелесе білуге баулу.</w:t>
            </w:r>
          </w:p>
        </w:tc>
      </w:tr>
      <w:tr w:rsidR="005124F0" w:rsidRPr="00F50016" w14:paraId="74E8BC4E" w14:textId="77777777">
        <w:tc>
          <w:tcPr>
            <w:tcW w:w="76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37906916" w14:textId="77777777" w:rsidR="005124F0" w:rsidRPr="00F50016" w:rsidRDefault="005124F0">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214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3A1C3B52" w14:textId="77777777" w:rsidR="005124F0" w:rsidRPr="00F50016" w:rsidRDefault="00027C18">
            <w:pPr>
              <w:widowControl w:val="0"/>
              <w:rPr>
                <w:sz w:val="20"/>
                <w:szCs w:val="20"/>
              </w:rPr>
            </w:pPr>
            <w:r w:rsidRPr="00F50016">
              <w:rPr>
                <w:rFonts w:ascii="Times New Roman" w:eastAsia="Times New Roman" w:hAnsi="Times New Roman" w:cs="Times New Roman"/>
                <w:sz w:val="20"/>
                <w:szCs w:val="20"/>
              </w:rPr>
              <w:t>Математика негіздері</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681C99D2"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қарапайым математикалық ұғымдарды қалыптастыру;</w:t>
            </w:r>
          </w:p>
          <w:p w14:paraId="2C45EFBF"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бақылау арқылы қоршаған орта заттарының санын, пішінін, шамасын, олардың кеңістікте орналасуын ажыратуға үйрету;</w:t>
            </w:r>
          </w:p>
          <w:p w14:paraId="120B3FCA"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заттарды зерттеуге қызығушылықты ояту, жаңаны тануға, өзіне сенімділікке баулу;</w:t>
            </w:r>
          </w:p>
          <w:p w14:paraId="549AF436"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командада жұмыс істей білуге дағдыландыру;</w:t>
            </w:r>
          </w:p>
          <w:p w14:paraId="57978E90"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көрнекі-қимылдық ойлауды және шығармашылық қиялдауды дамыту.</w:t>
            </w:r>
          </w:p>
          <w:p w14:paraId="6C450712"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Сан.</w:t>
            </w:r>
          </w:p>
          <w:p w14:paraId="2F2D38CC"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«Көп», «бір» ұғымдары туралы түсініктерді қалыптастыру, заттардың санын ажыратуға үйрету: көп-біреу (біреу-көп), біртекті заттарды топтастыру және олардың біреуін бөліп көрсету, қоршаған ортадан бір немесе бірнеше бірдей затты табу, «қанша? неше?» сұрағына жауап беру. Заттарды салыстыру: заттарға қосу немесе заттардан алу тәсілдері арқылы тең және тең емес заттар тобын салыстыру, «Тең бе?», «Қайсысы артық (кем)?» сауалдарына жауап беру.</w:t>
            </w:r>
          </w:p>
        </w:tc>
      </w:tr>
      <w:tr w:rsidR="005124F0" w:rsidRPr="00F50016" w14:paraId="3019181D" w14:textId="77777777">
        <w:tc>
          <w:tcPr>
            <w:tcW w:w="76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1F8CE025" w14:textId="77777777" w:rsidR="005124F0" w:rsidRPr="00F50016" w:rsidRDefault="005124F0">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214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7A7F9CD1" w14:textId="77777777" w:rsidR="005124F0" w:rsidRPr="00F50016" w:rsidRDefault="00027C18">
            <w:pPr>
              <w:widowControl w:val="0"/>
              <w:rPr>
                <w:sz w:val="20"/>
                <w:szCs w:val="20"/>
              </w:rPr>
            </w:pPr>
            <w:r w:rsidRPr="00F50016">
              <w:rPr>
                <w:rFonts w:ascii="Times New Roman" w:eastAsia="Times New Roman" w:hAnsi="Times New Roman" w:cs="Times New Roman"/>
                <w:sz w:val="20"/>
                <w:szCs w:val="20"/>
              </w:rPr>
              <w:t>Қоршаған әлеммен таныстыру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0CAFF2AB"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балаларды қоршаған ортадағы заттардың атауларымен және олардың міндеттерімен таныстыру, таныс заттарды ажыратуға үйрету;</w:t>
            </w:r>
          </w:p>
          <w:p w14:paraId="54FD3D72"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xml:space="preserve">- отбасына, туған өлкесіне, Отанға деген сүйіспеншілікке, ересектерге құрмет </w:t>
            </w:r>
            <w:r w:rsidRPr="00F50016">
              <w:rPr>
                <w:rFonts w:ascii="Times New Roman" w:eastAsia="Times New Roman" w:hAnsi="Times New Roman" w:cs="Times New Roman"/>
                <w:sz w:val="20"/>
                <w:szCs w:val="20"/>
              </w:rPr>
              <w:lastRenderedPageBreak/>
              <w:t>көрсете білуге, кішілерге жанашыр болуға тәрбиелеу;</w:t>
            </w:r>
          </w:p>
          <w:p w14:paraId="122B2884"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еңбектің нәтижесіне құрметпен қарауға тәрбиелеу, көмек көрсету ниеттерін қолдау;</w:t>
            </w:r>
          </w:p>
          <w:p w14:paraId="1CBE0B39"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тірі және өлі табиғат туралы білімдерін байыту;</w:t>
            </w:r>
          </w:p>
          <w:p w14:paraId="41C1572F"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табиғатта қауіпсіздікті сақтау (саңырауқұлақтар мен жидектер жемеу, жануарларға тиіспеу);</w:t>
            </w:r>
          </w:p>
          <w:p w14:paraId="313A78DF"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құммен, сумен, қармен, ұсақ заттармен ойындарда қауіпсіз әрекет ету дағдыларын қалыптастыру (оларды ауызға алмау, құмды шашпау, заттарды</w:t>
            </w:r>
          </w:p>
          <w:p w14:paraId="2B3BD1D6"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құлаққа, мұрынға тықпау);</w:t>
            </w:r>
          </w:p>
          <w:p w14:paraId="30EDDBE1"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табиғатқа сүйіспеншілікке және қамқорлық жасауға баулу.</w:t>
            </w:r>
          </w:p>
        </w:tc>
      </w:tr>
      <w:tr w:rsidR="005124F0" w:rsidRPr="00F50016" w14:paraId="4713D9D8" w14:textId="77777777">
        <w:tc>
          <w:tcPr>
            <w:tcW w:w="76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4DBECE0D" w14:textId="77777777" w:rsidR="005124F0" w:rsidRPr="00F50016" w:rsidRDefault="005124F0">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214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2BF3A76F"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Сурет салу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3D6B1794"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бейнелеу өнеріне қызығушылықты қалыптастыру, шығармашылық ойлауы мен қиялдауын дамыту;</w:t>
            </w:r>
          </w:p>
          <w:p w14:paraId="507462D4"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бейнелеу әрекеті мен оның нәтижесіне эмоционалды жағымды қарым қатынас орнату;</w:t>
            </w:r>
          </w:p>
          <w:p w14:paraId="1C004598"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бейнелеу әрекетін балалардың қызығушылықтарын ескере отырып, ұйымдастыру, балаларға бейнелейтін заттарды өз бетінше зерттеуге мүмкіндік беру;</w:t>
            </w:r>
          </w:p>
          <w:p w14:paraId="517AA53F"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қазақ халқының өнер туындыларымен, сәндік-қолданбалы өнерімен таныстыру;</w:t>
            </w:r>
          </w:p>
          <w:p w14:paraId="6922313C"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өнер туындыларына, қоршаған шынайы әлемнің эстетикалық жағына қызығушылықты тәрбиелеу;</w:t>
            </w:r>
          </w:p>
          <w:p w14:paraId="5FC7B259"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бейнелеу әрекеті барысында қауіпсіздікті сақтауға және еңбекқорлыққа, ұқыптылыққа баулу.</w:t>
            </w:r>
          </w:p>
          <w:p w14:paraId="0B11DB39"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Сурет салу кезінде қарындашты, қылқаламды қатты қыспай, дұрыс ұстауды үйрету. Қылқаламмен бояуда оны бояуға ақырын батыруды, алынған артық бояуды құтының шетіне қылқаламды ақырын басынан басып, ағызып жіберіп бояуды, бояудың келесі түсін қолдану үшін қылқаламды басқа түске салмас бұрын жақсылап суға шайып алып қолдануды, жуылған қылқаламды жұмсақ матамен немесе қағаз майлықпен сүртіп кептіруді үйрету.</w:t>
            </w:r>
          </w:p>
        </w:tc>
      </w:tr>
      <w:tr w:rsidR="005124F0" w:rsidRPr="00F50016" w14:paraId="76BAAB43" w14:textId="77777777">
        <w:tc>
          <w:tcPr>
            <w:tcW w:w="76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5F991FE3" w14:textId="77777777" w:rsidR="005124F0" w:rsidRPr="00F50016" w:rsidRDefault="005124F0">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214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1069414D" w14:textId="77777777" w:rsidR="005124F0" w:rsidRPr="00F50016" w:rsidRDefault="00027C18">
            <w:pPr>
              <w:widowControl w:val="0"/>
              <w:rPr>
                <w:sz w:val="20"/>
                <w:szCs w:val="20"/>
              </w:rPr>
            </w:pPr>
            <w:r w:rsidRPr="00F50016">
              <w:rPr>
                <w:rFonts w:ascii="Times New Roman" w:eastAsia="Times New Roman" w:hAnsi="Times New Roman" w:cs="Times New Roman"/>
                <w:sz w:val="20"/>
                <w:szCs w:val="20"/>
              </w:rPr>
              <w:t>Мүсіндеу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30FAE7C9"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балалардың қалауы бойынша материалдарды, бейнелеу техникасын (саусақпен, алақанмен, мақтамен, сазбалшықпен, ермексазбен, қағазбен) таңдауға мүмкіндік беру;</w:t>
            </w:r>
          </w:p>
          <w:p w14:paraId="249AE86E"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қазақ халқының өнер туындыларымен, сәндік-қолданбалы өнерімен таныстыру;</w:t>
            </w:r>
          </w:p>
          <w:p w14:paraId="65D398B4"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өнер туындыларына, қоршаған шынайы әлемнің эстетикалық жағына қызығушылықты тәрбиелеу.</w:t>
            </w:r>
          </w:p>
          <w:p w14:paraId="01961BF1"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Кесектерді алақандарының арасында домалату, есу, жаю тәсілдері арқылы заттарды мүсіндеу (ыдыстар, ойыншықтар).</w:t>
            </w:r>
          </w:p>
        </w:tc>
      </w:tr>
      <w:tr w:rsidR="005124F0" w:rsidRPr="00F50016" w14:paraId="63C2309B" w14:textId="77777777">
        <w:tc>
          <w:tcPr>
            <w:tcW w:w="76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72492AD0" w14:textId="77777777" w:rsidR="005124F0" w:rsidRPr="00F50016" w:rsidRDefault="005124F0">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214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7BFC7481"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Жапсыру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1F0E7E50"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балалардың қалауы бойынша материалдарды, бейнелеу техникасын (саусақпен, алақанмен, мақтамен, сазбалшықпен, ермексазбен, қағазбен) таңдауға мүмкіндік беру;</w:t>
            </w:r>
          </w:p>
          <w:p w14:paraId="0A1089E0"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қазақ халқының өнер туындыларымен, сәндік-қолданбалы өнерімен таныстыру;</w:t>
            </w:r>
          </w:p>
          <w:p w14:paraId="3785FC70"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өнер туындыларына, қоршаған шынайы әлемнің эстетикалық жағына қызығушылықты тәрбиелеу.</w:t>
            </w:r>
          </w:p>
          <w:p w14:paraId="2A323905"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Желімдеудің техникасын үйрету: желімді қылқаламға, мұқият жағып алу, жаймадағы дайын үлгіге жағу, желімнің қалдықтарын сүртуге майлықты қолдану.</w:t>
            </w:r>
          </w:p>
        </w:tc>
      </w:tr>
      <w:tr w:rsidR="005124F0" w:rsidRPr="00F50016" w14:paraId="2003590E" w14:textId="77777777">
        <w:tc>
          <w:tcPr>
            <w:tcW w:w="76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2BCFA890" w14:textId="77777777" w:rsidR="005124F0" w:rsidRPr="00F50016" w:rsidRDefault="005124F0">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214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5882789F"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Құрастыру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205A6393"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қарапайым заттарды, құбылыстарды, пішіндерді, түстерді, бөліктердің орналасуын бере отырып, бейнелеу дағдыларын қалыптастыру, көз бен қолдың үйлесімін дамыту.</w:t>
            </w:r>
          </w:p>
          <w:p w14:paraId="46AAC2E3"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xml:space="preserve">Құрастыру дағдыларын дамыту, негізгі құрылыс бөлшектерін: текшелер, </w:t>
            </w:r>
            <w:r w:rsidRPr="00F50016">
              <w:rPr>
                <w:rFonts w:ascii="Times New Roman" w:eastAsia="Times New Roman" w:hAnsi="Times New Roman" w:cs="Times New Roman"/>
                <w:sz w:val="20"/>
                <w:szCs w:val="20"/>
              </w:rPr>
              <w:lastRenderedPageBreak/>
              <w:t>кірпіштер, цилиндрлер, үшбұрыштар, призмаларды ажырата білуге, атауға және қолдануға үйрету, бұрын алынған дағдыларды: төсеу, бекіту, қою қолдана отырып, жаңа ғимараттар салу.</w:t>
            </w:r>
          </w:p>
        </w:tc>
      </w:tr>
      <w:tr w:rsidR="005124F0" w:rsidRPr="00F50016" w14:paraId="4384F598" w14:textId="77777777">
        <w:tc>
          <w:tcPr>
            <w:tcW w:w="76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3B7C38B7" w14:textId="77777777" w:rsidR="005124F0" w:rsidRPr="00F50016" w:rsidRDefault="005124F0">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214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27989B06" w14:textId="77777777" w:rsidR="005124F0" w:rsidRPr="00F50016" w:rsidRDefault="00027C18">
            <w:pPr>
              <w:widowControl w:val="0"/>
              <w:rPr>
                <w:sz w:val="20"/>
                <w:szCs w:val="20"/>
              </w:rPr>
            </w:pPr>
            <w:r w:rsidRPr="00F50016">
              <w:rPr>
                <w:rFonts w:ascii="Times New Roman" w:eastAsia="Times New Roman" w:hAnsi="Times New Roman" w:cs="Times New Roman"/>
                <w:sz w:val="20"/>
                <w:szCs w:val="20"/>
              </w:rPr>
              <w:t>Музыка</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24800727"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музыкаға қызығушылықты қалыптастыру, шығармашылық ойлауы мен қиялдауын дамыту;</w:t>
            </w:r>
          </w:p>
          <w:p w14:paraId="5E9F3211"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қазақ халқының өнер туындыларымен, сәндік-қолданбалы өнерімен таныстыру;</w:t>
            </w:r>
          </w:p>
          <w:p w14:paraId="1C509A48"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 өнер туындыларына, қоршаған шынайы әлемнің эстетикалық жағына қызығушылықты тәрбиелеу.</w:t>
            </w:r>
          </w:p>
          <w:p w14:paraId="5B3B8968"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Музыканы эмоционалды көңіл-күймен қабылдауға баулу. Музыкалық</w:t>
            </w:r>
          </w:p>
          <w:p w14:paraId="16133F0A"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жанрлар: ән, би, маршпен таныстыру.</w:t>
            </w:r>
          </w:p>
          <w:p w14:paraId="7B661774"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Музыка тыңдау.</w:t>
            </w:r>
          </w:p>
          <w:p w14:paraId="169EBF85"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Музыкалық шығарманы соңына дейін тыңдауға, музыканың сипатын түсінуге, музыкалық шығарманың неше бөлімнен тұратынын білуге және ажыратуға үйрету.</w:t>
            </w:r>
          </w:p>
          <w:p w14:paraId="632606E3"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Музыкалық ойыншықтар мен балалар музыка аспаптарының (музыкалық балға, сылдырмақ, барабан, металлофон, маракас, асатаяқ, тұяқ, сырнай) дыбысталуын ажырата білуді жетілдіру.</w:t>
            </w:r>
          </w:p>
          <w:p w14:paraId="44E32DCC"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Түрлі сипаттағы әндердің мазмұны мен көңіл күйін қабылдай білуді қалыптастыру; әннің мазмұнын түсіну.</w:t>
            </w:r>
          </w:p>
          <w:p w14:paraId="5A60C433"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Әртүрлі аспапта орындалған әндерді тыңдауға, оларды есте сақтауға және білуге; шығарманы соңына дейін тыңдауға үйрету.</w:t>
            </w:r>
          </w:p>
          <w:p w14:paraId="4D53B13E"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Музыкалық шығарманы иллюстрациялармен салыстыра білуді қалыптастыру.</w:t>
            </w:r>
          </w:p>
          <w:p w14:paraId="1EC373C3"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Балалар аспаптарының, музыкалық ойыншықтардың дыбысталуын ажыратуға үйрету; оларды атай білу.</w:t>
            </w:r>
          </w:p>
          <w:p w14:paraId="4B3CCA51"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Ересектердің орындауындағы және аудио-бейнежазбадан музыка тыңдауға үйрету.</w:t>
            </w:r>
          </w:p>
          <w:p w14:paraId="762A7464"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Музыкалық шығарманың көркем құралдарын: дауысы (ақырын-қатты), қарқыны (жылдам-баяу), көңіл-күйі (мұңды, көңілді ) байқауға үйрету.</w:t>
            </w:r>
          </w:p>
          <w:p w14:paraId="55C020E7"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Ж.Колодуб «Түлкі вальсі»; П.Попатенко «Машина»; К.Черни «Қояндар»; Ж.Тұрсынбаев, Е.Өтетілеуұлы «Бесік жыры».</w:t>
            </w:r>
          </w:p>
          <w:p w14:paraId="46BB326E"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Ән айту.</w:t>
            </w:r>
          </w:p>
          <w:p w14:paraId="168A911C"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Ән айту дағдыларын дамытуға ықпал ету: ре (ми) — ля (си) диапазонында, барлығымен бір қарқында әнді таза айту, сөздерді анық айту, әннің сипатын жеткізу (көңілді, созып, ойнақы айту). Аспаптың сүйемелдеуіне, ересектердің дауысына ілесе отырып, олармен бірге ән айту, әнді бірге бастап, бірге аяқтау.</w:t>
            </w:r>
          </w:p>
          <w:p w14:paraId="5CEDAF45"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Г.Абдрахманова «Күз»; Б.Қыдырбек, А. Асылбек «Доп»; Б.Дәлденбай «Қоңыр аю қорбаңбай»; К.Қуатбаев, О.Әубәкіров «Кәне, қызық ойын бар».</w:t>
            </w:r>
          </w:p>
          <w:p w14:paraId="2569CA93"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Музыкалық-ырғақтық қозғалыстар.</w:t>
            </w:r>
          </w:p>
          <w:p w14:paraId="668D4171"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Музыкамен жүру мен жүгіруді ырғақты орындау, шеңбер бойымен бірінің артынан бірі жүру және шашырап жүруге үйрету. Музыканың басталуы мен аяқталуына сәйкес қимылдарды орындау, қимылдарды өз бетінше бастау және аяқтау. Би қимылдарын орындау сапасын жақсарту: кезек-кезек екі аяқпен және бір аяқпен секіру. Заттармен және заттарсыз музыкалық шығарманың қарқыны мен сипатына сәйкес бір-бірден, жұппен ырғақты қимылдар орындау. Музыкалық шығармалар мен ертегі кейіпкерлерінің қимылдарын мәнерлі және эмоционалды жеткізу дағдыларын дамыту: аю қорбаңдап жүреді, қоян секіреді, құстар ұшады. Қазақ халқының би өнерімен таныстыру. Музыкалық сүйемелдеумен қазақ би қимылдарының қарапайым элементтерін орындау, ойындарда таныс би қимылдарын қайталау.</w:t>
            </w:r>
          </w:p>
          <w:p w14:paraId="5414764C"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Балалардың билейтін музыкаға сәйкес би қимылдарын өз бетінше орындауына, таныс би қимылдарын ойындарда қолдануына мүмкіндік беру.</w:t>
            </w:r>
          </w:p>
          <w:p w14:paraId="300B312E"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Э.Парлов "Марш", Ф. Ф. Надененко "Марш"; Е.Арне «Адыммен айналу», Б.Бейсенова "Мен ауылға барамын".</w:t>
            </w:r>
          </w:p>
          <w:p w14:paraId="386A76F2"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lastRenderedPageBreak/>
              <w:t>Балалар музыкалық аспаптарында ойнау.</w:t>
            </w:r>
          </w:p>
          <w:p w14:paraId="6761F575"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Балаларды музыкалық аспаптармен: сыбызғы, металлафон, қоңырау, сылдырмақ, маракас және барабанмен, сондай-ақ олардың дыбысталуымен таныстыру.</w:t>
            </w:r>
          </w:p>
          <w:p w14:paraId="341277A6" w14:textId="77777777" w:rsidR="005124F0" w:rsidRPr="00F50016" w:rsidRDefault="00027C18">
            <w:pPr>
              <w:widowControl w:val="0"/>
              <w:rPr>
                <w:rFonts w:ascii="Times New Roman" w:eastAsia="Times New Roman" w:hAnsi="Times New Roman" w:cs="Times New Roman"/>
                <w:sz w:val="20"/>
                <w:szCs w:val="20"/>
              </w:rPr>
            </w:pPr>
            <w:r w:rsidRPr="00F50016">
              <w:rPr>
                <w:rFonts w:ascii="Times New Roman" w:eastAsia="Times New Roman" w:hAnsi="Times New Roman" w:cs="Times New Roman"/>
                <w:sz w:val="20"/>
                <w:szCs w:val="20"/>
              </w:rPr>
              <w:t>Балаларға арналған музыкалық аспаптарда және металлофонда (бір пластинада) ырғақпен қағып ойнаудың қарапайым дағдыларын меңгеруге ықпал ету.</w:t>
            </w:r>
          </w:p>
        </w:tc>
      </w:tr>
    </w:tbl>
    <w:p w14:paraId="5ECE9D56" w14:textId="77777777" w:rsidR="005124F0" w:rsidRPr="00F50016" w:rsidRDefault="005124F0">
      <w:pPr>
        <w:rPr>
          <w:sz w:val="20"/>
          <w:szCs w:val="20"/>
        </w:rPr>
      </w:pPr>
    </w:p>
    <w:sectPr w:rsidR="005124F0" w:rsidRPr="00F50016">
      <w:pgSz w:w="11909" w:h="16834"/>
      <w:pgMar w:top="1440" w:right="1440" w:bottom="1440" w:left="1133"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4F0"/>
    <w:rsid w:val="00027C18"/>
    <w:rsid w:val="005124F0"/>
    <w:rsid w:val="00543E75"/>
    <w:rsid w:val="005739AF"/>
    <w:rsid w:val="00A716BC"/>
    <w:rsid w:val="00F50016"/>
    <w:rsid w:val="00F67800"/>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A8B7B"/>
  <w15:docId w15:val="{B5AB2B39-4437-A64D-8248-5E7AEF0B4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8589614">
      <w:bodyDiv w:val="1"/>
      <w:marLeft w:val="0"/>
      <w:marRight w:val="0"/>
      <w:marTop w:val="0"/>
      <w:marBottom w:val="0"/>
      <w:divBdr>
        <w:top w:val="none" w:sz="0" w:space="0" w:color="auto"/>
        <w:left w:val="none" w:sz="0" w:space="0" w:color="auto"/>
        <w:bottom w:val="none" w:sz="0" w:space="0" w:color="auto"/>
        <w:right w:val="none" w:sz="0" w:space="0" w:color="auto"/>
      </w:divBdr>
    </w:div>
    <w:div w:id="997733056">
      <w:bodyDiv w:val="1"/>
      <w:marLeft w:val="0"/>
      <w:marRight w:val="0"/>
      <w:marTop w:val="0"/>
      <w:marBottom w:val="0"/>
      <w:divBdr>
        <w:top w:val="none" w:sz="0" w:space="0" w:color="auto"/>
        <w:left w:val="none" w:sz="0" w:space="0" w:color="auto"/>
        <w:bottom w:val="none" w:sz="0" w:space="0" w:color="auto"/>
        <w:right w:val="none" w:sz="0" w:space="0" w:color="auto"/>
      </w:divBdr>
    </w:div>
    <w:div w:id="1254313079">
      <w:bodyDiv w:val="1"/>
      <w:marLeft w:val="0"/>
      <w:marRight w:val="0"/>
      <w:marTop w:val="0"/>
      <w:marBottom w:val="0"/>
      <w:divBdr>
        <w:top w:val="none" w:sz="0" w:space="0" w:color="auto"/>
        <w:left w:val="none" w:sz="0" w:space="0" w:color="auto"/>
        <w:bottom w:val="none" w:sz="0" w:space="0" w:color="auto"/>
        <w:right w:val="none" w:sz="0" w:space="0" w:color="auto"/>
      </w:divBdr>
    </w:div>
    <w:div w:id="13026120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2171</Words>
  <Characters>12381</Characters>
  <Application>Microsoft Office Word</Application>
  <DocSecurity>0</DocSecurity>
  <Lines>103</Lines>
  <Paragraphs>29</Paragraphs>
  <ScaleCrop>false</ScaleCrop>
  <Company/>
  <LinksUpToDate>false</LinksUpToDate>
  <CharactersWithSpaces>14523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Maks</dc:creator>
  <cp:lastModifiedBy>Maksat Sagyndyk</cp:lastModifiedBy>
  <cp:revision>2</cp:revision>
  <cp:lastPrinted>2025-12-06T19:04:00Z</cp:lastPrinted>
  <dcterms:created xsi:type="dcterms:W3CDTF">2025-12-06T19:27:00Z</dcterms:created>
  <dcterms:modified xsi:type="dcterms:W3CDTF">2025-12-06T19:27:00Z</dcterms:modified>
</cp:coreProperties>
</file>